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B2BA3AD" w14:textId="6F061E7C" w:rsidR="00736777" w:rsidRDefault="00322083">
      <w:pPr>
        <w:spacing w:before="40" w:after="40"/>
      </w:pPr>
      <w:r>
        <w:rPr>
          <w:noProof/>
        </w:rPr>
        <w:drawing>
          <wp:anchor distT="0" distB="0" distL="114300" distR="114300" simplePos="0" relativeHeight="251658240" behindDoc="1" locked="0" layoutInCell="1" allowOverlap="1" wp14:anchorId="59FB0E8D" wp14:editId="75393262">
            <wp:simplePos x="0" y="0"/>
            <wp:positionH relativeFrom="column">
              <wp:posOffset>5641340</wp:posOffset>
            </wp:positionH>
            <wp:positionV relativeFrom="paragraph">
              <wp:posOffset>49638</wp:posOffset>
            </wp:positionV>
            <wp:extent cx="4110355" cy="1870710"/>
            <wp:effectExtent l="0" t="0" r="4445" b="0"/>
            <wp:wrapTight wrapText="bothSides">
              <wp:wrapPolygon edited="0">
                <wp:start x="1001" y="0"/>
                <wp:lineTo x="534" y="733"/>
                <wp:lineTo x="0" y="2053"/>
                <wp:lineTo x="0" y="6305"/>
                <wp:lineTo x="534" y="9385"/>
                <wp:lineTo x="400" y="10118"/>
                <wp:lineTo x="400" y="10851"/>
                <wp:lineTo x="667" y="11731"/>
                <wp:lineTo x="200" y="14077"/>
                <wp:lineTo x="67" y="14371"/>
                <wp:lineTo x="0" y="21116"/>
                <wp:lineTo x="133" y="21409"/>
                <wp:lineTo x="21423" y="21409"/>
                <wp:lineTo x="21490" y="21116"/>
                <wp:lineTo x="21490" y="14371"/>
                <wp:lineTo x="21356" y="14077"/>
                <wp:lineTo x="20889" y="11731"/>
                <wp:lineTo x="21089" y="11145"/>
                <wp:lineTo x="21156" y="9825"/>
                <wp:lineTo x="21023" y="9385"/>
                <wp:lineTo x="21557" y="6305"/>
                <wp:lineTo x="21557" y="2053"/>
                <wp:lineTo x="21023" y="733"/>
                <wp:lineTo x="20556" y="0"/>
                <wp:lineTo x="1001"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10355" cy="1870710"/>
                    </a:xfrm>
                    <a:prstGeom prst="rect">
                      <a:avLst/>
                    </a:prstGeom>
                  </pic:spPr>
                </pic:pic>
              </a:graphicData>
            </a:graphic>
            <wp14:sizeRelH relativeFrom="page">
              <wp14:pctWidth>0</wp14:pctWidth>
            </wp14:sizeRelH>
            <wp14:sizeRelV relativeFrom="page">
              <wp14:pctHeight>0</wp14:pctHeight>
            </wp14:sizeRelV>
          </wp:anchor>
        </w:drawing>
      </w:r>
      <w:r w:rsidR="00000000">
        <w:rPr>
          <w:b/>
          <w:bCs/>
          <w:color w:val="DB2B45"/>
          <w:sz w:val="44"/>
          <w:szCs w:val="44"/>
        </w:rPr>
        <w:t>Family Action Plan</w:t>
      </w:r>
    </w:p>
    <w:p w14:paraId="6E325547" w14:textId="77777777" w:rsidR="00322083" w:rsidRDefault="00322083">
      <w:pPr>
        <w:spacing w:after="60"/>
        <w:rPr>
          <w:i/>
          <w:iCs/>
          <w:sz w:val="22"/>
          <w:szCs w:val="22"/>
        </w:rPr>
      </w:pPr>
    </w:p>
    <w:p w14:paraId="6432FD3C" w14:textId="7ADF93B4" w:rsidR="00736777" w:rsidRDefault="00000000">
      <w:pPr>
        <w:spacing w:after="60"/>
      </w:pPr>
      <w:r>
        <w:rPr>
          <w:i/>
          <w:iCs/>
          <w:sz w:val="22"/>
          <w:szCs w:val="22"/>
        </w:rPr>
        <w:t>Building your child’s motivation and confidence, one small habit at a time.</w:t>
      </w:r>
    </w:p>
    <w:p w14:paraId="54EC8613" w14:textId="77777777" w:rsidR="00322083" w:rsidRDefault="00322083">
      <w:pPr>
        <w:spacing w:before="40" w:after="60"/>
        <w:rPr>
          <w:b/>
          <w:bCs/>
        </w:rPr>
      </w:pPr>
    </w:p>
    <w:p w14:paraId="1329DB63" w14:textId="6319194D" w:rsidR="00736777" w:rsidRDefault="00000000">
      <w:pPr>
        <w:spacing w:before="40" w:after="60"/>
      </w:pPr>
      <w:r>
        <w:rPr>
          <w:b/>
          <w:bCs/>
        </w:rPr>
        <w:t xml:space="preserve">Child’s name: </w:t>
      </w:r>
      <w:r>
        <w:rPr>
          <w:color w:val="BBBCBC"/>
        </w:rPr>
        <w:t>________________________________</w:t>
      </w:r>
      <w:r>
        <w:rPr>
          <w:b/>
          <w:bCs/>
        </w:rPr>
        <w:t xml:space="preserve">        Date: </w:t>
      </w:r>
      <w:r>
        <w:rPr>
          <w:color w:val="BBBCBC"/>
        </w:rPr>
        <w:t>______________</w:t>
      </w:r>
    </w:p>
    <w:p w14:paraId="37D7242C" w14:textId="77777777" w:rsidR="00322083" w:rsidRDefault="00322083">
      <w:pPr>
        <w:spacing w:after="40" w:line="252" w:lineRule="auto"/>
        <w:rPr>
          <w:sz w:val="18"/>
          <w:szCs w:val="18"/>
        </w:rPr>
      </w:pPr>
    </w:p>
    <w:p w14:paraId="47D230B8" w14:textId="04331C73" w:rsidR="00736777" w:rsidRDefault="00000000">
      <w:pPr>
        <w:spacing w:after="40" w:line="252" w:lineRule="auto"/>
      </w:pPr>
      <w:r>
        <w:rPr>
          <w:sz w:val="18"/>
          <w:szCs w:val="18"/>
        </w:rPr>
        <w:t>The MAGIC framework turns the building blocks of physical literacy into five everyday things you can do as a parent. Pick one or two ideas under each heading that suit your child and your week, write them below, and revisit the plan as your child grows. Small, repeated moments matter more than big one-off efforts.</w:t>
      </w:r>
    </w:p>
    <w:p w14:paraId="406AC99B" w14:textId="77777777" w:rsidR="00322083" w:rsidRDefault="00322083" w:rsidP="00322083">
      <w:pPr>
        <w:spacing w:before="60" w:after="120"/>
      </w:pPr>
    </w:p>
    <w:tbl>
      <w:tblPr>
        <w:tblW w:w="15398" w:type="dxa"/>
        <w:tblBorders>
          <w:top w:val="single" w:sz="6" w:space="0" w:color="BBBCBC"/>
          <w:left w:val="single" w:sz="6" w:space="0" w:color="BBBCBC"/>
          <w:bottom w:val="single" w:sz="6" w:space="0" w:color="BBBCBC"/>
          <w:right w:val="single" w:sz="6" w:space="0" w:color="BBBCBC"/>
          <w:insideH w:val="single" w:sz="6" w:space="0" w:color="BBBCBC"/>
          <w:insideV w:val="single" w:sz="6" w:space="0" w:color="BBBCBC"/>
        </w:tblBorders>
        <w:tblCellMar>
          <w:left w:w="10" w:type="dxa"/>
          <w:right w:w="10" w:type="dxa"/>
        </w:tblCellMar>
        <w:tblLook w:val="0000" w:firstRow="0" w:lastRow="0" w:firstColumn="0" w:lastColumn="0" w:noHBand="0" w:noVBand="0"/>
      </w:tblPr>
      <w:tblGrid>
        <w:gridCol w:w="4619"/>
        <w:gridCol w:w="10779"/>
      </w:tblGrid>
      <w:tr w:rsidR="00736777" w14:paraId="0CE04D83" w14:textId="77777777" w:rsidTr="00322083">
        <w:tblPrEx>
          <w:tblCellMar>
            <w:top w:w="0" w:type="dxa"/>
            <w:bottom w:w="0" w:type="dxa"/>
          </w:tblCellMar>
        </w:tblPrEx>
        <w:trPr>
          <w:trHeight w:val="100"/>
          <w:tblHeader/>
        </w:trPr>
        <w:tc>
          <w:tcPr>
            <w:tcW w:w="4619" w:type="dxa"/>
            <w:tcBorders>
              <w:top w:val="single" w:sz="6" w:space="0" w:color="BBBCBC"/>
              <w:left w:val="single" w:sz="6" w:space="0" w:color="BBBCBC"/>
              <w:bottom w:val="single" w:sz="6" w:space="0" w:color="BBBCBC"/>
              <w:right w:val="single" w:sz="6" w:space="0" w:color="BBBCBC"/>
            </w:tcBorders>
            <w:shd w:val="clear" w:color="auto" w:fill="2B3333"/>
            <w:tcMar>
              <w:top w:w="60" w:type="dxa"/>
              <w:left w:w="160" w:type="dxa"/>
              <w:bottom w:w="60" w:type="dxa"/>
              <w:right w:w="120" w:type="dxa"/>
            </w:tcMar>
          </w:tcPr>
          <w:p w14:paraId="58422F2C" w14:textId="77777777" w:rsidR="00736777" w:rsidRDefault="00000000" w:rsidP="00322083">
            <w:r>
              <w:rPr>
                <w:b/>
                <w:bCs/>
                <w:color w:val="FFFFFF"/>
              </w:rPr>
              <w:t>MAGIC element</w:t>
            </w:r>
          </w:p>
        </w:tc>
        <w:tc>
          <w:tcPr>
            <w:tcW w:w="10779" w:type="dxa"/>
            <w:tcBorders>
              <w:top w:val="single" w:sz="6" w:space="0" w:color="BBBCBC"/>
              <w:left w:val="single" w:sz="6" w:space="0" w:color="BBBCBC"/>
              <w:bottom w:val="single" w:sz="6" w:space="0" w:color="BBBCBC"/>
              <w:right w:val="single" w:sz="6" w:space="0" w:color="BBBCBC"/>
            </w:tcBorders>
            <w:shd w:val="clear" w:color="auto" w:fill="2B3333"/>
            <w:tcMar>
              <w:top w:w="60" w:type="dxa"/>
              <w:left w:w="160" w:type="dxa"/>
              <w:bottom w:w="60" w:type="dxa"/>
              <w:right w:w="160" w:type="dxa"/>
            </w:tcMar>
          </w:tcPr>
          <w:p w14:paraId="7E187F80" w14:textId="77777777" w:rsidR="00736777" w:rsidRDefault="00000000" w:rsidP="00322083">
            <w:r>
              <w:rPr>
                <w:b/>
                <w:bCs/>
                <w:color w:val="FFFFFF"/>
              </w:rPr>
              <w:t>What can I say, do or try?</w:t>
            </w:r>
          </w:p>
        </w:tc>
      </w:tr>
      <w:tr w:rsidR="00736777" w14:paraId="64F3A230" w14:textId="77777777">
        <w:tblPrEx>
          <w:tblCellMar>
            <w:top w:w="0" w:type="dxa"/>
            <w:bottom w:w="0" w:type="dxa"/>
          </w:tblCellMar>
        </w:tblPrEx>
        <w:trPr>
          <w:trHeight w:val="840"/>
        </w:trPr>
        <w:tc>
          <w:tcPr>
            <w:tcW w:w="4619" w:type="dxa"/>
            <w:tcBorders>
              <w:top w:val="single" w:sz="6" w:space="0" w:color="BBBCBC"/>
              <w:left w:val="single" w:sz="6" w:space="0" w:color="BBBCBC"/>
              <w:bottom w:val="single" w:sz="6" w:space="0" w:color="BBBCBC"/>
              <w:right w:val="single" w:sz="6" w:space="0" w:color="BBBCBC"/>
            </w:tcBorders>
            <w:shd w:val="clear" w:color="auto" w:fill="FBFBFB"/>
            <w:tcMar>
              <w:top w:w="140" w:type="dxa"/>
              <w:left w:w="160" w:type="dxa"/>
              <w:bottom w:w="140" w:type="dxa"/>
              <w:right w:w="120" w:type="dxa"/>
            </w:tcMar>
          </w:tcPr>
          <w:p w14:paraId="140A3F62" w14:textId="77777777" w:rsidR="00736777" w:rsidRDefault="00000000">
            <w:pPr>
              <w:spacing w:after="40"/>
            </w:pPr>
            <w:r>
              <w:rPr>
                <w:b/>
                <w:bCs/>
                <w:color w:val="DB2B45"/>
                <w:sz w:val="26"/>
                <w:szCs w:val="26"/>
              </w:rPr>
              <w:t>Motivation</w:t>
            </w:r>
          </w:p>
          <w:p w14:paraId="682E4D32" w14:textId="77777777" w:rsidR="00736777" w:rsidRDefault="00000000">
            <w:r>
              <w:rPr>
                <w:i/>
                <w:iCs/>
                <w:sz w:val="18"/>
                <w:szCs w:val="18"/>
              </w:rPr>
              <w:t>I will encourage enjoyment by…</w:t>
            </w:r>
          </w:p>
        </w:tc>
        <w:tc>
          <w:tcPr>
            <w:tcW w:w="10779" w:type="dxa"/>
            <w:tcBorders>
              <w:top w:val="single" w:sz="6" w:space="0" w:color="BBBCBC"/>
              <w:left w:val="single" w:sz="6" w:space="0" w:color="BBBCBC"/>
              <w:bottom w:val="single" w:sz="6" w:space="0" w:color="BBBCBC"/>
              <w:right w:val="single" w:sz="6" w:space="0" w:color="BBBCBC"/>
            </w:tcBorders>
            <w:tcMar>
              <w:top w:w="140" w:type="dxa"/>
              <w:left w:w="160" w:type="dxa"/>
              <w:bottom w:w="140" w:type="dxa"/>
              <w:right w:w="160" w:type="dxa"/>
            </w:tcMar>
          </w:tcPr>
          <w:p w14:paraId="535452A7" w14:textId="77777777" w:rsidR="00736777" w:rsidRDefault="00736777"/>
        </w:tc>
      </w:tr>
      <w:tr w:rsidR="00736777" w14:paraId="765F6EF2" w14:textId="77777777">
        <w:tblPrEx>
          <w:tblCellMar>
            <w:top w:w="0" w:type="dxa"/>
            <w:bottom w:w="0" w:type="dxa"/>
          </w:tblCellMar>
        </w:tblPrEx>
        <w:trPr>
          <w:trHeight w:val="840"/>
        </w:trPr>
        <w:tc>
          <w:tcPr>
            <w:tcW w:w="4619" w:type="dxa"/>
            <w:tcBorders>
              <w:top w:val="single" w:sz="6" w:space="0" w:color="BBBCBC"/>
              <w:left w:val="single" w:sz="6" w:space="0" w:color="BBBCBC"/>
              <w:bottom w:val="single" w:sz="6" w:space="0" w:color="BBBCBC"/>
              <w:right w:val="single" w:sz="6" w:space="0" w:color="BBBCBC"/>
            </w:tcBorders>
            <w:shd w:val="clear" w:color="auto" w:fill="FBFBFB"/>
            <w:tcMar>
              <w:top w:w="140" w:type="dxa"/>
              <w:left w:w="160" w:type="dxa"/>
              <w:bottom w:w="140" w:type="dxa"/>
              <w:right w:w="120" w:type="dxa"/>
            </w:tcMar>
          </w:tcPr>
          <w:p w14:paraId="71A1FD40" w14:textId="77777777" w:rsidR="00736777" w:rsidRDefault="00000000">
            <w:pPr>
              <w:spacing w:after="40"/>
            </w:pPr>
            <w:r>
              <w:rPr>
                <w:b/>
                <w:bCs/>
                <w:color w:val="00859D"/>
                <w:sz w:val="26"/>
                <w:szCs w:val="26"/>
              </w:rPr>
              <w:t>Autonomy</w:t>
            </w:r>
          </w:p>
          <w:p w14:paraId="6E7D7D14" w14:textId="77777777" w:rsidR="00736777" w:rsidRDefault="00000000">
            <w:r>
              <w:rPr>
                <w:i/>
                <w:iCs/>
                <w:sz w:val="18"/>
                <w:szCs w:val="18"/>
              </w:rPr>
              <w:t>I will offer choices and reasons by…</w:t>
            </w:r>
          </w:p>
        </w:tc>
        <w:tc>
          <w:tcPr>
            <w:tcW w:w="10779" w:type="dxa"/>
            <w:tcBorders>
              <w:top w:val="single" w:sz="6" w:space="0" w:color="BBBCBC"/>
              <w:left w:val="single" w:sz="6" w:space="0" w:color="BBBCBC"/>
              <w:bottom w:val="single" w:sz="6" w:space="0" w:color="BBBCBC"/>
              <w:right w:val="single" w:sz="6" w:space="0" w:color="BBBCBC"/>
            </w:tcBorders>
            <w:tcMar>
              <w:top w:w="140" w:type="dxa"/>
              <w:left w:w="160" w:type="dxa"/>
              <w:bottom w:w="140" w:type="dxa"/>
              <w:right w:w="160" w:type="dxa"/>
            </w:tcMar>
          </w:tcPr>
          <w:p w14:paraId="5F3459A1" w14:textId="77777777" w:rsidR="00736777" w:rsidRDefault="00736777"/>
        </w:tc>
      </w:tr>
      <w:tr w:rsidR="00736777" w14:paraId="7EB1E3FD" w14:textId="77777777">
        <w:tblPrEx>
          <w:tblCellMar>
            <w:top w:w="0" w:type="dxa"/>
            <w:bottom w:w="0" w:type="dxa"/>
          </w:tblCellMar>
        </w:tblPrEx>
        <w:trPr>
          <w:trHeight w:val="840"/>
        </w:trPr>
        <w:tc>
          <w:tcPr>
            <w:tcW w:w="4619" w:type="dxa"/>
            <w:tcBorders>
              <w:top w:val="single" w:sz="6" w:space="0" w:color="BBBCBC"/>
              <w:left w:val="single" w:sz="6" w:space="0" w:color="BBBCBC"/>
              <w:bottom w:val="single" w:sz="6" w:space="0" w:color="BBBCBC"/>
              <w:right w:val="single" w:sz="6" w:space="0" w:color="BBBCBC"/>
            </w:tcBorders>
            <w:shd w:val="clear" w:color="auto" w:fill="FBFBFB"/>
            <w:tcMar>
              <w:top w:w="140" w:type="dxa"/>
              <w:left w:w="160" w:type="dxa"/>
              <w:bottom w:w="140" w:type="dxa"/>
              <w:right w:w="120" w:type="dxa"/>
            </w:tcMar>
          </w:tcPr>
          <w:p w14:paraId="4630249D" w14:textId="77777777" w:rsidR="00736777" w:rsidRDefault="00000000">
            <w:pPr>
              <w:spacing w:after="40"/>
            </w:pPr>
            <w:r>
              <w:rPr>
                <w:b/>
                <w:bCs/>
                <w:color w:val="622128"/>
                <w:sz w:val="26"/>
                <w:szCs w:val="26"/>
              </w:rPr>
              <w:t>Grit</w:t>
            </w:r>
          </w:p>
          <w:p w14:paraId="3FF967B0" w14:textId="77777777" w:rsidR="00736777" w:rsidRDefault="00000000">
            <w:r>
              <w:rPr>
                <w:i/>
                <w:iCs/>
                <w:sz w:val="18"/>
                <w:szCs w:val="18"/>
              </w:rPr>
              <w:t>I will build resilience and a growth mindset by…</w:t>
            </w:r>
          </w:p>
        </w:tc>
        <w:tc>
          <w:tcPr>
            <w:tcW w:w="10779" w:type="dxa"/>
            <w:tcBorders>
              <w:top w:val="single" w:sz="6" w:space="0" w:color="BBBCBC"/>
              <w:left w:val="single" w:sz="6" w:space="0" w:color="BBBCBC"/>
              <w:bottom w:val="single" w:sz="6" w:space="0" w:color="BBBCBC"/>
              <w:right w:val="single" w:sz="6" w:space="0" w:color="BBBCBC"/>
            </w:tcBorders>
            <w:tcMar>
              <w:top w:w="140" w:type="dxa"/>
              <w:left w:w="160" w:type="dxa"/>
              <w:bottom w:w="140" w:type="dxa"/>
              <w:right w:w="160" w:type="dxa"/>
            </w:tcMar>
          </w:tcPr>
          <w:p w14:paraId="5E0B9DCF" w14:textId="77777777" w:rsidR="00736777" w:rsidRDefault="00736777"/>
        </w:tc>
      </w:tr>
      <w:tr w:rsidR="00736777" w14:paraId="344156F0" w14:textId="77777777">
        <w:tblPrEx>
          <w:tblCellMar>
            <w:top w:w="0" w:type="dxa"/>
            <w:bottom w:w="0" w:type="dxa"/>
          </w:tblCellMar>
        </w:tblPrEx>
        <w:trPr>
          <w:trHeight w:val="840"/>
        </w:trPr>
        <w:tc>
          <w:tcPr>
            <w:tcW w:w="4619" w:type="dxa"/>
            <w:tcBorders>
              <w:top w:val="single" w:sz="6" w:space="0" w:color="BBBCBC"/>
              <w:left w:val="single" w:sz="6" w:space="0" w:color="BBBCBC"/>
              <w:bottom w:val="single" w:sz="6" w:space="0" w:color="BBBCBC"/>
              <w:right w:val="single" w:sz="6" w:space="0" w:color="BBBCBC"/>
            </w:tcBorders>
            <w:shd w:val="clear" w:color="auto" w:fill="FBFBFB"/>
            <w:tcMar>
              <w:top w:w="140" w:type="dxa"/>
              <w:left w:w="160" w:type="dxa"/>
              <w:bottom w:w="140" w:type="dxa"/>
              <w:right w:w="120" w:type="dxa"/>
            </w:tcMar>
          </w:tcPr>
          <w:p w14:paraId="0984604B" w14:textId="77777777" w:rsidR="00736777" w:rsidRDefault="00000000">
            <w:pPr>
              <w:spacing w:after="40"/>
            </w:pPr>
            <w:r>
              <w:rPr>
                <w:b/>
                <w:bCs/>
                <w:color w:val="00859D"/>
                <w:sz w:val="26"/>
                <w:szCs w:val="26"/>
              </w:rPr>
              <w:t>Interconnected</w:t>
            </w:r>
          </w:p>
          <w:p w14:paraId="366EC8A1" w14:textId="77777777" w:rsidR="00736777" w:rsidRDefault="00000000">
            <w:r>
              <w:rPr>
                <w:i/>
                <w:iCs/>
                <w:sz w:val="18"/>
                <w:szCs w:val="18"/>
              </w:rPr>
              <w:t>I will share active moments and model taking part by…</w:t>
            </w:r>
          </w:p>
        </w:tc>
        <w:tc>
          <w:tcPr>
            <w:tcW w:w="10779" w:type="dxa"/>
            <w:tcBorders>
              <w:top w:val="single" w:sz="6" w:space="0" w:color="BBBCBC"/>
              <w:left w:val="single" w:sz="6" w:space="0" w:color="BBBCBC"/>
              <w:bottom w:val="single" w:sz="6" w:space="0" w:color="BBBCBC"/>
              <w:right w:val="single" w:sz="6" w:space="0" w:color="BBBCBC"/>
            </w:tcBorders>
            <w:tcMar>
              <w:top w:w="140" w:type="dxa"/>
              <w:left w:w="160" w:type="dxa"/>
              <w:bottom w:w="140" w:type="dxa"/>
              <w:right w:w="160" w:type="dxa"/>
            </w:tcMar>
          </w:tcPr>
          <w:p w14:paraId="5313A8D8" w14:textId="77777777" w:rsidR="00736777" w:rsidRDefault="00736777"/>
        </w:tc>
      </w:tr>
      <w:tr w:rsidR="00736777" w14:paraId="7597A9A1" w14:textId="77777777">
        <w:tblPrEx>
          <w:tblCellMar>
            <w:top w:w="0" w:type="dxa"/>
            <w:bottom w:w="0" w:type="dxa"/>
          </w:tblCellMar>
        </w:tblPrEx>
        <w:trPr>
          <w:trHeight w:val="840"/>
        </w:trPr>
        <w:tc>
          <w:tcPr>
            <w:tcW w:w="4619" w:type="dxa"/>
            <w:tcBorders>
              <w:top w:val="single" w:sz="6" w:space="0" w:color="BBBCBC"/>
              <w:left w:val="single" w:sz="6" w:space="0" w:color="BBBCBC"/>
              <w:bottom w:val="single" w:sz="6" w:space="0" w:color="BBBCBC"/>
              <w:right w:val="single" w:sz="6" w:space="0" w:color="BBBCBC"/>
            </w:tcBorders>
            <w:shd w:val="clear" w:color="auto" w:fill="FBFBFB"/>
            <w:tcMar>
              <w:top w:w="140" w:type="dxa"/>
              <w:left w:w="160" w:type="dxa"/>
              <w:bottom w:w="140" w:type="dxa"/>
              <w:right w:w="120" w:type="dxa"/>
            </w:tcMar>
          </w:tcPr>
          <w:p w14:paraId="49B10150" w14:textId="77777777" w:rsidR="00736777" w:rsidRDefault="00000000">
            <w:pPr>
              <w:spacing w:after="40"/>
            </w:pPr>
            <w:r>
              <w:rPr>
                <w:b/>
                <w:bCs/>
                <w:color w:val="DB2B45"/>
                <w:sz w:val="26"/>
                <w:szCs w:val="26"/>
              </w:rPr>
              <w:t>Confidence</w:t>
            </w:r>
          </w:p>
          <w:p w14:paraId="268C48E2" w14:textId="77777777" w:rsidR="00736777" w:rsidRDefault="00000000">
            <w:r>
              <w:rPr>
                <w:i/>
                <w:iCs/>
                <w:sz w:val="18"/>
                <w:szCs w:val="18"/>
              </w:rPr>
              <w:t>I will create a supportive, positive environment by…</w:t>
            </w:r>
          </w:p>
        </w:tc>
        <w:tc>
          <w:tcPr>
            <w:tcW w:w="10779" w:type="dxa"/>
            <w:tcBorders>
              <w:top w:val="single" w:sz="6" w:space="0" w:color="BBBCBC"/>
              <w:left w:val="single" w:sz="6" w:space="0" w:color="BBBCBC"/>
              <w:bottom w:val="single" w:sz="6" w:space="0" w:color="BBBCBC"/>
              <w:right w:val="single" w:sz="6" w:space="0" w:color="BBBCBC"/>
            </w:tcBorders>
            <w:tcMar>
              <w:top w:w="140" w:type="dxa"/>
              <w:left w:w="160" w:type="dxa"/>
              <w:bottom w:w="140" w:type="dxa"/>
              <w:right w:w="160" w:type="dxa"/>
            </w:tcMar>
          </w:tcPr>
          <w:p w14:paraId="6ED4D260" w14:textId="77777777" w:rsidR="00736777" w:rsidRDefault="00736777"/>
        </w:tc>
      </w:tr>
    </w:tbl>
    <w:p w14:paraId="56536FF6" w14:textId="77777777" w:rsidR="00736777" w:rsidRDefault="00000000">
      <w:pPr>
        <w:spacing w:before="70" w:after="20"/>
      </w:pPr>
      <w:r>
        <w:rPr>
          <w:b/>
          <w:bCs/>
          <w:color w:val="DB2B45"/>
          <w:sz w:val="18"/>
          <w:szCs w:val="18"/>
        </w:rPr>
        <w:t xml:space="preserve">More to explore:   </w:t>
      </w:r>
      <w:hyperlink r:id="rId8" w:history="1">
        <w:r>
          <w:rPr>
            <w:b/>
            <w:bCs/>
            <w:color w:val="00859D"/>
            <w:u w:val="single"/>
          </w:rPr>
          <w:t>Free family downloads</w:t>
        </w:r>
      </w:hyperlink>
      <w:r>
        <w:rPr>
          <w:color w:val="BBBCBC"/>
          <w:sz w:val="18"/>
          <w:szCs w:val="18"/>
        </w:rPr>
        <w:t xml:space="preserve">      |      </w:t>
      </w:r>
      <w:hyperlink r:id="rId9" w:history="1">
        <w:r>
          <w:rPr>
            <w:b/>
            <w:bCs/>
            <w:color w:val="00859D"/>
            <w:u w:val="single"/>
          </w:rPr>
          <w:t>Physical literacy &amp; MAGIC for families</w:t>
        </w:r>
      </w:hyperlink>
    </w:p>
    <w:sectPr w:rsidR="00736777">
      <w:headerReference w:type="default" r:id="rId10"/>
      <w:footerReference w:type="default" r:id="rId11"/>
      <w:pgSz w:w="16838" w:h="11906" w:orient="landscape"/>
      <w:pgMar w:top="1330" w:right="720" w:bottom="86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759690D" w14:textId="77777777" w:rsidR="006E543B" w:rsidRDefault="006E543B">
      <w:r>
        <w:separator/>
      </w:r>
    </w:p>
  </w:endnote>
  <w:endnote w:type="continuationSeparator" w:id="0">
    <w:p w14:paraId="6D557795" w14:textId="77777777" w:rsidR="006E543B" w:rsidRDefault="006E5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16838" w:type="dxa"/>
      <w:tblInd w:w="-72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10103"/>
      <w:gridCol w:w="6735"/>
    </w:tblGrid>
    <w:tr w:rsidR="00736777" w14:paraId="4883CDCB" w14:textId="77777777">
      <w:tblPrEx>
        <w:tblCellMar>
          <w:top w:w="0" w:type="dxa"/>
          <w:bottom w:w="0" w:type="dxa"/>
        </w:tblCellMar>
      </w:tblPrEx>
      <w:trPr>
        <w:trHeight w:val="560"/>
      </w:trPr>
      <w:tc>
        <w:tcPr>
          <w:tcW w:w="10103" w:type="dxa"/>
          <w:shd w:val="clear" w:color="auto" w:fill="DB2B45"/>
          <w:tcMar>
            <w:top w:w="60" w:type="dxa"/>
            <w:left w:w="760" w:type="dxa"/>
            <w:bottom w:w="60" w:type="dxa"/>
            <w:right w:w="120" w:type="dxa"/>
          </w:tcMar>
          <w:vAlign w:val="center"/>
        </w:tcPr>
        <w:p w14:paraId="19277D23" w14:textId="77777777" w:rsidR="00736777" w:rsidRDefault="00000000">
          <w:r>
            <w:rPr>
              <w:color w:val="FFFFFF"/>
              <w:sz w:val="15"/>
              <w:szCs w:val="15"/>
            </w:rPr>
            <w:t>Thriving Exercise Rehabilitation Inc.  ABN 56 164 667 098</w:t>
          </w:r>
        </w:p>
      </w:tc>
      <w:tc>
        <w:tcPr>
          <w:tcW w:w="6735" w:type="dxa"/>
          <w:shd w:val="clear" w:color="auto" w:fill="DB2B45"/>
          <w:tcMar>
            <w:top w:w="60" w:type="dxa"/>
            <w:left w:w="120" w:type="dxa"/>
            <w:bottom w:w="60" w:type="dxa"/>
            <w:right w:w="760" w:type="dxa"/>
          </w:tcMar>
          <w:vAlign w:val="center"/>
        </w:tcPr>
        <w:p w14:paraId="1AF873EB" w14:textId="77777777" w:rsidR="00736777" w:rsidRDefault="00000000">
          <w:pPr>
            <w:jc w:val="right"/>
          </w:pPr>
          <w:r>
            <w:rPr>
              <w:b/>
              <w:bCs/>
              <w:color w:val="FFFFFF"/>
              <w:sz w:val="18"/>
              <w:szCs w:val="18"/>
            </w:rPr>
            <w:t>www.thrivinginmotion.org</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52CE2B0" w14:textId="77777777" w:rsidR="006E543B" w:rsidRDefault="006E543B">
      <w:r>
        <w:separator/>
      </w:r>
    </w:p>
  </w:footnote>
  <w:footnote w:type="continuationSeparator" w:id="0">
    <w:p w14:paraId="3890D227" w14:textId="77777777" w:rsidR="006E543B" w:rsidRDefault="006E54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16838" w:type="dxa"/>
      <w:tblInd w:w="-72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000" w:firstRow="0" w:lastRow="0" w:firstColumn="0" w:lastColumn="0" w:noHBand="0" w:noVBand="0"/>
    </w:tblPr>
    <w:tblGrid>
      <w:gridCol w:w="10440"/>
      <w:gridCol w:w="6398"/>
    </w:tblGrid>
    <w:tr w:rsidR="00736777" w14:paraId="30FF6833" w14:textId="77777777" w:rsidTr="00322083">
      <w:tblPrEx>
        <w:tblCellMar>
          <w:top w:w="0" w:type="dxa"/>
          <w:bottom w:w="0" w:type="dxa"/>
        </w:tblCellMar>
      </w:tblPrEx>
      <w:trPr>
        <w:trHeight w:val="1156"/>
      </w:trPr>
      <w:tc>
        <w:tcPr>
          <w:tcW w:w="10440" w:type="dxa"/>
          <w:shd w:val="clear" w:color="auto" w:fill="DB2B45"/>
          <w:tcMar>
            <w:top w:w="120" w:type="dxa"/>
            <w:left w:w="760" w:type="dxa"/>
            <w:bottom w:w="120" w:type="dxa"/>
            <w:right w:w="120" w:type="dxa"/>
          </w:tcMar>
          <w:vAlign w:val="center"/>
        </w:tcPr>
        <w:p w14:paraId="32EED86A" w14:textId="77777777" w:rsidR="00736777" w:rsidRDefault="00000000">
          <w:r>
            <w:rPr>
              <w:b/>
              <w:bCs/>
              <w:color w:val="FFFFFF"/>
              <w:sz w:val="24"/>
              <w:szCs w:val="24"/>
            </w:rPr>
            <w:t>Building strong, happy + healthy young people through exercise</w:t>
          </w:r>
        </w:p>
      </w:tc>
      <w:tc>
        <w:tcPr>
          <w:tcW w:w="6398" w:type="dxa"/>
          <w:shd w:val="clear" w:color="auto" w:fill="DB2B45"/>
          <w:tcMar>
            <w:top w:w="120" w:type="dxa"/>
            <w:left w:w="120" w:type="dxa"/>
            <w:bottom w:w="120" w:type="dxa"/>
            <w:right w:w="760" w:type="dxa"/>
          </w:tcMar>
          <w:vAlign w:val="center"/>
        </w:tcPr>
        <w:p w14:paraId="0FF12404" w14:textId="77777777" w:rsidR="00736777" w:rsidRDefault="00000000">
          <w:pPr>
            <w:jc w:val="right"/>
          </w:pPr>
          <w:r>
            <w:rPr>
              <w:noProof/>
            </w:rPr>
            <w:drawing>
              <wp:inline distT="0" distB="0" distL="0" distR="0" wp14:anchorId="33BD1879" wp14:editId="78609C7E">
                <wp:extent cx="1600200" cy="723900"/>
                <wp:effectExtent l="0" t="0" r="0" b="0"/>
                <wp:docPr id="124081920" name="Picture 124081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600200" cy="723900"/>
                        </a:xfrm>
                        <a:prstGeom prst="rect">
                          <a:avLst/>
                        </a:prstGeom>
                      </pic:spPr>
                    </pic:pic>
                  </a:graphicData>
                </a:graphic>
              </wp:inline>
            </w:drawing>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532F7DA1"/>
    <w:multiLevelType w:val="hybridMultilevel"/>
    <w:tmpl w:val="C8561CBA"/>
    <w:lvl w:ilvl="0" w:tplc="93BAF38E">
      <w:start w:val="1"/>
      <w:numFmt w:val="bullet"/>
      <w:lvlText w:val="●"/>
      <w:lvlJc w:val="left"/>
      <w:pPr>
        <w:ind w:left="720" w:hanging="360"/>
      </w:pPr>
    </w:lvl>
    <w:lvl w:ilvl="1" w:tplc="1F9287FC">
      <w:start w:val="1"/>
      <w:numFmt w:val="bullet"/>
      <w:lvlText w:val="○"/>
      <w:lvlJc w:val="left"/>
      <w:pPr>
        <w:ind w:left="1440" w:hanging="360"/>
      </w:pPr>
    </w:lvl>
    <w:lvl w:ilvl="2" w:tplc="60F03EDC">
      <w:start w:val="1"/>
      <w:numFmt w:val="bullet"/>
      <w:lvlText w:val="■"/>
      <w:lvlJc w:val="left"/>
      <w:pPr>
        <w:ind w:left="2160" w:hanging="360"/>
      </w:pPr>
    </w:lvl>
    <w:lvl w:ilvl="3" w:tplc="0F52FC00">
      <w:start w:val="1"/>
      <w:numFmt w:val="bullet"/>
      <w:lvlText w:val="●"/>
      <w:lvlJc w:val="left"/>
      <w:pPr>
        <w:ind w:left="2880" w:hanging="360"/>
      </w:pPr>
    </w:lvl>
    <w:lvl w:ilvl="4" w:tplc="12C6BB9E">
      <w:start w:val="1"/>
      <w:numFmt w:val="bullet"/>
      <w:lvlText w:val="○"/>
      <w:lvlJc w:val="left"/>
      <w:pPr>
        <w:ind w:left="3600" w:hanging="360"/>
      </w:pPr>
    </w:lvl>
    <w:lvl w:ilvl="5" w:tplc="4AEEF772">
      <w:start w:val="1"/>
      <w:numFmt w:val="bullet"/>
      <w:lvlText w:val="■"/>
      <w:lvlJc w:val="left"/>
      <w:pPr>
        <w:ind w:left="4320" w:hanging="360"/>
      </w:pPr>
    </w:lvl>
    <w:lvl w:ilvl="6" w:tplc="6C92B73A">
      <w:start w:val="1"/>
      <w:numFmt w:val="bullet"/>
      <w:lvlText w:val="●"/>
      <w:lvlJc w:val="left"/>
      <w:pPr>
        <w:ind w:left="5040" w:hanging="360"/>
      </w:pPr>
    </w:lvl>
    <w:lvl w:ilvl="7" w:tplc="D9CE45A8">
      <w:start w:val="1"/>
      <w:numFmt w:val="bullet"/>
      <w:lvlText w:val="●"/>
      <w:lvlJc w:val="left"/>
      <w:pPr>
        <w:ind w:left="5760" w:hanging="360"/>
      </w:pPr>
    </w:lvl>
    <w:lvl w:ilvl="8" w:tplc="C17A09C0">
      <w:start w:val="1"/>
      <w:numFmt w:val="bullet"/>
      <w:lvlText w:val="●"/>
      <w:lvlJc w:val="left"/>
      <w:pPr>
        <w:ind w:left="6480" w:hanging="360"/>
      </w:pPr>
    </w:lvl>
  </w:abstractNum>
  <w:num w:numId="1" w16cid:durableId="999966373">
    <w:abstractNumId w:val="0"/>
    <w:lvlOverride w:ilvl="0">
      <w:startOverride w:val="1"/>
    </w:lvlOverride>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4"/>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777"/>
    <w:rsid w:val="00237242"/>
    <w:rsid w:val="00322083"/>
    <w:rsid w:val="006E543B"/>
    <w:rsid w:val="007367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8B01F"/>
  <w15:docId w15:val="{7D1E67AB-73EF-584C-9168-A282F1442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Arial" w:eastAsia="Arial" w:hAnsi="Arial" w:cs="Arial"/>
        <w:color w:val="2B3333"/>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322083"/>
    <w:pPr>
      <w:tabs>
        <w:tab w:val="center" w:pos="4513"/>
        <w:tab w:val="right" w:pos="9026"/>
      </w:tabs>
    </w:pPr>
  </w:style>
  <w:style w:type="character" w:customStyle="1" w:styleId="HeaderChar">
    <w:name w:val="Header Char"/>
    <w:basedOn w:val="DefaultParagraphFont"/>
    <w:link w:val="Header"/>
    <w:uiPriority w:val="99"/>
    <w:rsid w:val="00322083"/>
  </w:style>
  <w:style w:type="paragraph" w:styleId="Footer">
    <w:name w:val="footer"/>
    <w:basedOn w:val="Normal"/>
    <w:link w:val="FooterChar"/>
    <w:uiPriority w:val="99"/>
    <w:unhideWhenUsed/>
    <w:rsid w:val="00322083"/>
    <w:pPr>
      <w:tabs>
        <w:tab w:val="center" w:pos="4513"/>
        <w:tab w:val="right" w:pos="9026"/>
      </w:tabs>
    </w:pPr>
  </w:style>
  <w:style w:type="character" w:customStyle="1" w:styleId="FooterChar">
    <w:name w:val="Footer Char"/>
    <w:basedOn w:val="DefaultParagraphFont"/>
    <w:link w:val="Footer"/>
    <w:uiPriority w:val="99"/>
    <w:rsid w:val="003220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thrivinginmotion.org/free-resourc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hrivinginmotion.org/education/for-families-and-communi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170</Words>
  <Characters>890</Characters>
  <Application>Microsoft Office Word</Application>
  <DocSecurity>0</DocSecurity>
  <Lines>30</Lines>
  <Paragraphs>24</Paragraphs>
  <ScaleCrop>false</ScaleCrop>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Action Plan</dc:title>
  <dc:creator>Thriving in Motion</dc:creator>
  <cp:lastModifiedBy>Bonnie Furzer</cp:lastModifiedBy>
  <cp:revision>2</cp:revision>
  <dcterms:created xsi:type="dcterms:W3CDTF">2026-07-11T11:56:00Z</dcterms:created>
  <dcterms:modified xsi:type="dcterms:W3CDTF">2026-07-11T14:15:00Z</dcterms:modified>
</cp:coreProperties>
</file>